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5A71F5F2"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006C2A0D">
        <w:rPr>
          <w:rFonts w:cs="Arial"/>
          <w:bCs/>
          <w:color w:val="000000" w:themeColor="text1"/>
          <w:sz w:val="26"/>
          <w:szCs w:val="26"/>
        </w:rPr>
        <w:tab/>
      </w:r>
      <w:r w:rsidR="006C2A0D">
        <w:rPr>
          <w:rFonts w:cs="Arial"/>
          <w:bCs/>
          <w:color w:val="000000" w:themeColor="text1"/>
          <w:sz w:val="26"/>
          <w:szCs w:val="26"/>
        </w:rPr>
        <w:tab/>
        <w:t>Graduate Records &amp; Registration Administrator</w:t>
      </w:r>
      <w:r w:rsidRPr="00052B69">
        <w:rPr>
          <w:rFonts w:cs="Arial"/>
          <w:bCs/>
          <w:color w:val="000000" w:themeColor="text1"/>
          <w:sz w:val="26"/>
          <w:szCs w:val="26"/>
        </w:rPr>
        <w:tab/>
      </w:r>
      <w:r w:rsidR="004E43E6">
        <w:rPr>
          <w:rFonts w:cs="Arial"/>
          <w:bCs/>
          <w:color w:val="000000" w:themeColor="text1"/>
          <w:sz w:val="26"/>
          <w:szCs w:val="26"/>
        </w:rPr>
        <w:tab/>
      </w:r>
      <w:r w:rsidR="00304028">
        <w:rPr>
          <w:rFonts w:cs="Arial"/>
          <w:bCs/>
          <w:color w:val="000000" w:themeColor="text1"/>
          <w:sz w:val="26"/>
          <w:szCs w:val="26"/>
        </w:rPr>
        <w:t xml:space="preserve"> </w:t>
      </w:r>
    </w:p>
    <w:p w14:paraId="54B0CDFE" w14:textId="52FBE973"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6C2A0D">
        <w:rPr>
          <w:rFonts w:cs="Arial"/>
          <w:bCs/>
          <w:color w:val="000000" w:themeColor="text1"/>
          <w:sz w:val="26"/>
          <w:szCs w:val="26"/>
        </w:rPr>
        <w:t>A-464</w:t>
      </w:r>
      <w:r w:rsidR="00190B43">
        <w:rPr>
          <w:rFonts w:cs="Arial"/>
          <w:bCs/>
          <w:color w:val="000000" w:themeColor="text1"/>
          <w:sz w:val="26"/>
          <w:szCs w:val="26"/>
        </w:rPr>
        <w:t xml:space="preserve"> | VIP: </w:t>
      </w:r>
      <w:r w:rsidR="006C2A0D">
        <w:rPr>
          <w:rFonts w:cs="Arial"/>
          <w:bCs/>
          <w:color w:val="000000" w:themeColor="text1"/>
          <w:sz w:val="26"/>
          <w:szCs w:val="26"/>
        </w:rPr>
        <w:t>1902</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6785FF7B"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6C2A0D">
        <w:rPr>
          <w:rStyle w:val="Heading2Char"/>
          <w:color w:val="000000" w:themeColor="text1"/>
          <w:sz w:val="26"/>
          <w:szCs w:val="26"/>
        </w:rPr>
        <w:t>7</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48B3702A"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6C2A0D">
        <w:rPr>
          <w:rFonts w:cs="Arial"/>
          <w:bCs/>
          <w:color w:val="000000" w:themeColor="text1"/>
          <w:sz w:val="26"/>
          <w:szCs w:val="26"/>
        </w:rPr>
        <w:t>Graduate Studies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221A624E"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6C2A0D" w:rsidRPr="006C2A0D">
        <w:rPr>
          <w:rStyle w:val="Heading2Char"/>
          <w:bCs w:val="0"/>
          <w:color w:val="000000" w:themeColor="text1"/>
          <w:sz w:val="26"/>
          <w:szCs w:val="26"/>
        </w:rPr>
        <w:t>Director, Graduate Studies</w:t>
      </w:r>
    </w:p>
    <w:p w14:paraId="6321F5BD" w14:textId="6D5CE3BF"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6C2A0D">
        <w:rPr>
          <w:rFonts w:cs="Arial"/>
          <w:sz w:val="26"/>
          <w:szCs w:val="26"/>
        </w:rPr>
        <w:t>April 26,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72EECCCB" w14:textId="53E8BDFE" w:rsidR="006C2A0D" w:rsidRPr="006C2A0D" w:rsidRDefault="006C2A0D" w:rsidP="006C2A0D">
      <w:pPr>
        <w:rPr>
          <w:rFonts w:cs="Arial"/>
          <w:szCs w:val="24"/>
          <w:lang w:val="en-GB"/>
        </w:rPr>
      </w:pPr>
      <w:r w:rsidRPr="006C2A0D">
        <w:rPr>
          <w:rFonts w:cs="Arial"/>
          <w:szCs w:val="24"/>
        </w:rPr>
        <w:t xml:space="preserve">Under the </w:t>
      </w:r>
      <w:r w:rsidRPr="006C2A0D">
        <w:rPr>
          <w:rFonts w:cs="Arial"/>
        </w:rPr>
        <w:t>supervision</w:t>
      </w:r>
      <w:r w:rsidRPr="006C2A0D">
        <w:rPr>
          <w:rFonts w:cs="Arial"/>
          <w:szCs w:val="24"/>
        </w:rPr>
        <w:t xml:space="preserve"> of the Director, Graduate Studies</w:t>
      </w:r>
      <w:r w:rsidRPr="006C2A0D">
        <w:rPr>
          <w:rFonts w:cs="Arial"/>
        </w:rPr>
        <w:t xml:space="preserve"> and the indirect supervision of the</w:t>
      </w:r>
      <w:r>
        <w:rPr>
          <w:rFonts w:cs="Arial"/>
        </w:rPr>
        <w:t xml:space="preserve"> Graduate</w:t>
      </w:r>
      <w:r w:rsidRPr="006C2A0D">
        <w:rPr>
          <w:rFonts w:cs="Arial"/>
        </w:rPr>
        <w:t xml:space="preserve"> Records &amp; Registration Coordinator, the </w:t>
      </w:r>
      <w:r>
        <w:rPr>
          <w:rFonts w:cs="Arial"/>
        </w:rPr>
        <w:t xml:space="preserve">Graduate </w:t>
      </w:r>
      <w:r w:rsidRPr="006C2A0D">
        <w:rPr>
          <w:rFonts w:cs="Arial"/>
        </w:rPr>
        <w:t xml:space="preserve">Records &amp; Registration Administrator </w:t>
      </w:r>
      <w:r w:rsidRPr="006C2A0D">
        <w:rPr>
          <w:rFonts w:cs="Arial"/>
          <w:szCs w:val="24"/>
        </w:rPr>
        <w:t>support</w:t>
      </w:r>
      <w:r w:rsidRPr="006C2A0D">
        <w:rPr>
          <w:rFonts w:cs="Arial"/>
        </w:rPr>
        <w:t>s</w:t>
      </w:r>
      <w:r w:rsidRPr="006C2A0D">
        <w:rPr>
          <w:rFonts w:cs="Arial"/>
          <w:szCs w:val="24"/>
        </w:rPr>
        <w:t xml:space="preserve"> </w:t>
      </w:r>
      <w:r w:rsidRPr="006C2A0D">
        <w:rPr>
          <w:rFonts w:cs="Arial"/>
        </w:rPr>
        <w:t xml:space="preserve">and takes direction from the </w:t>
      </w:r>
      <w:r>
        <w:rPr>
          <w:rFonts w:cs="Arial"/>
        </w:rPr>
        <w:t xml:space="preserve">Graduate </w:t>
      </w:r>
      <w:r w:rsidRPr="006C2A0D">
        <w:rPr>
          <w:rFonts w:cs="Arial"/>
        </w:rPr>
        <w:t xml:space="preserve">Records &amp; Registration Coordinator in duties relating to graduate academic records, registration, collection and recording of grades, transcripts, student orientation, convocation, and support of graduate program faculty, </w:t>
      </w:r>
      <w:proofErr w:type="gramStart"/>
      <w:r w:rsidRPr="006C2A0D">
        <w:rPr>
          <w:rFonts w:cs="Arial"/>
        </w:rPr>
        <w:t>staff</w:t>
      </w:r>
      <w:proofErr w:type="gramEnd"/>
      <w:r w:rsidRPr="006C2A0D">
        <w:rPr>
          <w:rFonts w:cs="Arial"/>
        </w:rPr>
        <w:t xml:space="preserve"> and students.</w:t>
      </w:r>
      <w:r w:rsidRPr="006C2A0D">
        <w:rPr>
          <w:rFonts w:cs="Arial"/>
          <w:color w:val="000000" w:themeColor="text1"/>
        </w:rPr>
        <w:t xml:space="preserve"> </w:t>
      </w:r>
      <w:r w:rsidRPr="006C2A0D">
        <w:rPr>
          <w:rFonts w:cs="Arial"/>
          <w:szCs w:val="24"/>
        </w:rPr>
        <w:t xml:space="preserve">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18F091FD" w:rsidR="00644EFB" w:rsidRPr="00644EFB" w:rsidRDefault="006C2A0D" w:rsidP="00644EFB">
      <w:pPr>
        <w:pStyle w:val="Heading5"/>
      </w:pPr>
      <w:r>
        <w:t>Records &amp; Registration</w:t>
      </w:r>
    </w:p>
    <w:p w14:paraId="3D3473A2" w14:textId="6CFDD5FF" w:rsidR="006C2A0D" w:rsidRPr="006C2A0D" w:rsidRDefault="006C2A0D" w:rsidP="006C2A0D">
      <w:pPr>
        <w:pStyle w:val="ListParagraph"/>
        <w:numPr>
          <w:ilvl w:val="0"/>
          <w:numId w:val="31"/>
        </w:numPr>
        <w:tabs>
          <w:tab w:val="left" w:pos="540"/>
        </w:tabs>
        <w:spacing w:after="0" w:line="240" w:lineRule="auto"/>
        <w:rPr>
          <w:rFonts w:cs="Arial"/>
        </w:rPr>
      </w:pPr>
      <w:r w:rsidRPr="006C2A0D">
        <w:rPr>
          <w:rFonts w:cs="Arial"/>
        </w:rPr>
        <w:t>Supports the</w:t>
      </w:r>
      <w:r>
        <w:rPr>
          <w:rFonts w:cs="Arial"/>
        </w:rPr>
        <w:t xml:space="preserve"> Graduate</w:t>
      </w:r>
      <w:r w:rsidRPr="006C2A0D">
        <w:rPr>
          <w:rFonts w:cs="Arial"/>
        </w:rPr>
        <w:t xml:space="preserve"> Records &amp; Registration Coordinator in the maintenance of student academic records.</w:t>
      </w:r>
    </w:p>
    <w:p w14:paraId="2044F45B" w14:textId="77777777" w:rsidR="006C2A0D" w:rsidRPr="006C2A0D" w:rsidRDefault="006C2A0D" w:rsidP="006C2A0D">
      <w:pPr>
        <w:pStyle w:val="ListParagraph"/>
        <w:numPr>
          <w:ilvl w:val="0"/>
          <w:numId w:val="31"/>
        </w:numPr>
        <w:spacing w:after="0" w:line="240" w:lineRule="auto"/>
        <w:rPr>
          <w:rFonts w:eastAsia="Times New Roman" w:cs="Arial"/>
          <w:lang w:eastAsia="en-CA"/>
        </w:rPr>
      </w:pPr>
      <w:r w:rsidRPr="006C2A0D">
        <w:rPr>
          <w:rFonts w:cs="Arial"/>
        </w:rPr>
        <w:t xml:space="preserve">Advises graduate students in their understanding of program requirements, academic regulations, and policies. </w:t>
      </w:r>
    </w:p>
    <w:p w14:paraId="105F0D1F" w14:textId="28D49DC5" w:rsidR="006C2A0D" w:rsidRPr="006C2A0D" w:rsidRDefault="006C2A0D" w:rsidP="006C2A0D">
      <w:pPr>
        <w:pStyle w:val="ListParagraph"/>
        <w:numPr>
          <w:ilvl w:val="0"/>
          <w:numId w:val="31"/>
        </w:numPr>
        <w:spacing w:after="0" w:line="240" w:lineRule="auto"/>
        <w:rPr>
          <w:rFonts w:cs="Arial"/>
        </w:rPr>
      </w:pPr>
      <w:r w:rsidRPr="006C2A0D">
        <w:rPr>
          <w:rFonts w:cs="Arial"/>
        </w:rPr>
        <w:t xml:space="preserve">Researches, </w:t>
      </w:r>
      <w:r w:rsidRPr="006C2A0D">
        <w:rPr>
          <w:rFonts w:cs="Arial"/>
        </w:rPr>
        <w:t>analyzes,</w:t>
      </w:r>
      <w:r w:rsidRPr="006C2A0D">
        <w:rPr>
          <w:rFonts w:cs="Arial"/>
        </w:rPr>
        <w:t xml:space="preserve"> and resolves graduate student issues as related to their academic record. </w:t>
      </w:r>
    </w:p>
    <w:p w14:paraId="29870B5F" w14:textId="2C915932" w:rsidR="006C2A0D" w:rsidRPr="006C2A0D" w:rsidRDefault="006C2A0D" w:rsidP="006C2A0D">
      <w:pPr>
        <w:pStyle w:val="ListParagraph"/>
        <w:numPr>
          <w:ilvl w:val="0"/>
          <w:numId w:val="31"/>
        </w:numPr>
        <w:spacing w:after="0" w:line="240" w:lineRule="auto"/>
        <w:rPr>
          <w:rFonts w:cs="Arial"/>
        </w:rPr>
      </w:pPr>
      <w:r w:rsidRPr="006C2A0D">
        <w:rPr>
          <w:rFonts w:cs="Arial"/>
        </w:rPr>
        <w:t xml:space="preserve">Leads the coordination of documents and communication surrounding Graduate Teaching Assistants (GTAs) hiring, </w:t>
      </w:r>
      <w:r w:rsidRPr="006C2A0D">
        <w:rPr>
          <w:rFonts w:cs="Arial"/>
        </w:rPr>
        <w:t>processing,</w:t>
      </w:r>
      <w:r w:rsidRPr="006C2A0D">
        <w:rPr>
          <w:rFonts w:cs="Arial"/>
        </w:rPr>
        <w:t xml:space="preserve"> and tracking; communicates with students, payroll, </w:t>
      </w:r>
      <w:r w:rsidRPr="006C2A0D">
        <w:rPr>
          <w:rFonts w:cs="Arial"/>
        </w:rPr>
        <w:t>graduate,</w:t>
      </w:r>
      <w:r w:rsidRPr="006C2A0D">
        <w:rPr>
          <w:rFonts w:cs="Arial"/>
        </w:rPr>
        <w:t xml:space="preserve"> and undergraduate departments as appropriate.</w:t>
      </w:r>
    </w:p>
    <w:p w14:paraId="3CCBFC53" w14:textId="77777777" w:rsidR="006C2A0D" w:rsidRPr="006C2A0D" w:rsidRDefault="006C2A0D" w:rsidP="006C2A0D">
      <w:pPr>
        <w:pStyle w:val="ListParagraph"/>
        <w:numPr>
          <w:ilvl w:val="0"/>
          <w:numId w:val="31"/>
        </w:numPr>
        <w:spacing w:after="0" w:line="240" w:lineRule="auto"/>
        <w:rPr>
          <w:rFonts w:cs="Arial"/>
        </w:rPr>
      </w:pPr>
      <w:r w:rsidRPr="006C2A0D">
        <w:rPr>
          <w:rFonts w:cs="Arial"/>
        </w:rPr>
        <w:t>Responds to graduate program requests for information and support. Provides clear and effective communication to students and faculty about Graduate Studies policies and procedures.</w:t>
      </w:r>
    </w:p>
    <w:p w14:paraId="789BDA8F" w14:textId="77777777" w:rsidR="006C2A0D" w:rsidRPr="006C2A0D" w:rsidRDefault="006C2A0D" w:rsidP="006C2A0D">
      <w:pPr>
        <w:pStyle w:val="ListParagraph"/>
        <w:numPr>
          <w:ilvl w:val="0"/>
          <w:numId w:val="31"/>
        </w:numPr>
        <w:tabs>
          <w:tab w:val="left" w:pos="540"/>
        </w:tabs>
        <w:spacing w:after="0" w:line="240" w:lineRule="auto"/>
        <w:rPr>
          <w:rFonts w:cs="Arial"/>
        </w:rPr>
      </w:pPr>
      <w:r w:rsidRPr="006C2A0D">
        <w:rPr>
          <w:rFonts w:cs="Arial"/>
        </w:rPr>
        <w:t>Assists with registrations of new and continuing students including updates to the student information system.</w:t>
      </w:r>
    </w:p>
    <w:p w14:paraId="0E1C9B0F" w14:textId="77777777" w:rsidR="006C2A0D" w:rsidRPr="006C2A0D" w:rsidRDefault="006C2A0D" w:rsidP="006C2A0D">
      <w:pPr>
        <w:pStyle w:val="ListParagraph"/>
        <w:numPr>
          <w:ilvl w:val="0"/>
          <w:numId w:val="31"/>
        </w:numPr>
        <w:tabs>
          <w:tab w:val="left" w:pos="540"/>
        </w:tabs>
        <w:spacing w:after="0" w:line="240" w:lineRule="auto"/>
        <w:rPr>
          <w:rFonts w:cs="Arial"/>
        </w:rPr>
      </w:pPr>
      <w:r w:rsidRPr="006C2A0D">
        <w:rPr>
          <w:rFonts w:cs="Arial"/>
        </w:rPr>
        <w:lastRenderedPageBreak/>
        <w:t>Maintains files for current students and adds documents to electronic student files as appropriate using Laserfiche and Ellucian Colleague. Supports the graduate studies team to ensure that current student files are complete and accurate.</w:t>
      </w:r>
    </w:p>
    <w:p w14:paraId="7A7552B5" w14:textId="77777777" w:rsidR="006C2A0D" w:rsidRPr="006C2A0D" w:rsidRDefault="006C2A0D" w:rsidP="006C2A0D">
      <w:pPr>
        <w:pStyle w:val="ListParagraph"/>
        <w:numPr>
          <w:ilvl w:val="0"/>
          <w:numId w:val="31"/>
        </w:numPr>
        <w:spacing w:after="0" w:line="240" w:lineRule="auto"/>
        <w:rPr>
          <w:rFonts w:cs="Arial"/>
        </w:rPr>
      </w:pPr>
      <w:r w:rsidRPr="006C2A0D">
        <w:rPr>
          <w:rFonts w:cs="Arial"/>
        </w:rPr>
        <w:t>Assists with the maintenance of standard operating procedures and documentation for areas and processes related to areas of focus.</w:t>
      </w:r>
    </w:p>
    <w:p w14:paraId="5747B7CD" w14:textId="77777777" w:rsidR="006C2A0D" w:rsidRPr="00BC4E3E" w:rsidRDefault="006C2A0D" w:rsidP="006C2A0D">
      <w:pPr>
        <w:pStyle w:val="ListParagraph"/>
        <w:spacing w:after="0" w:line="240" w:lineRule="auto"/>
        <w:ind w:left="360"/>
        <w:rPr>
          <w:rFonts w:asciiTheme="minorHAnsi" w:hAnsiTheme="minorHAnsi" w:cstheme="minorHAnsi"/>
        </w:rPr>
      </w:pPr>
    </w:p>
    <w:p w14:paraId="40983596" w14:textId="4C69B4EA" w:rsidR="00A133B8" w:rsidRPr="003B48E3" w:rsidRDefault="006C2A0D" w:rsidP="00AE314D">
      <w:pPr>
        <w:pStyle w:val="Heading5"/>
        <w:rPr>
          <w:rFonts w:cs="Arial"/>
        </w:rPr>
      </w:pPr>
      <w:r>
        <w:rPr>
          <w:rFonts w:cs="Arial"/>
        </w:rPr>
        <w:t>Orientation &amp; Convocation</w:t>
      </w:r>
    </w:p>
    <w:p w14:paraId="08F5F547" w14:textId="77777777" w:rsidR="006C2A0D" w:rsidRPr="006C2A0D" w:rsidRDefault="006C2A0D" w:rsidP="006C2A0D">
      <w:pPr>
        <w:pStyle w:val="ListParagraph"/>
        <w:numPr>
          <w:ilvl w:val="0"/>
          <w:numId w:val="31"/>
        </w:numPr>
        <w:tabs>
          <w:tab w:val="left" w:pos="540"/>
        </w:tabs>
        <w:spacing w:after="0" w:line="240" w:lineRule="auto"/>
        <w:rPr>
          <w:rFonts w:cs="Arial"/>
        </w:rPr>
      </w:pPr>
      <w:r w:rsidRPr="006C2A0D">
        <w:rPr>
          <w:rFonts w:cs="Arial"/>
        </w:rPr>
        <w:t>Leads all planning and activities related to graduate student orientation and supports welcoming new students to the School of Graduate Studies.</w:t>
      </w:r>
    </w:p>
    <w:p w14:paraId="5ECF653B" w14:textId="77777777" w:rsidR="006C2A0D" w:rsidRPr="006C2A0D" w:rsidRDefault="006C2A0D" w:rsidP="006C2A0D">
      <w:pPr>
        <w:pStyle w:val="ListParagraph"/>
        <w:numPr>
          <w:ilvl w:val="0"/>
          <w:numId w:val="31"/>
        </w:numPr>
        <w:tabs>
          <w:tab w:val="left" w:pos="540"/>
        </w:tabs>
        <w:spacing w:after="0" w:line="240" w:lineRule="auto"/>
        <w:rPr>
          <w:rFonts w:cs="Arial"/>
        </w:rPr>
      </w:pPr>
      <w:r w:rsidRPr="006C2A0D">
        <w:rPr>
          <w:rFonts w:cs="Arial"/>
        </w:rPr>
        <w:t>Oversees the compilation and distribution of School of Graduate Studies orientation packages, ensuring information is accurate and current.</w:t>
      </w:r>
    </w:p>
    <w:p w14:paraId="556B6A5D" w14:textId="4808D60A" w:rsidR="006C2A0D" w:rsidRPr="006C2A0D" w:rsidRDefault="006C2A0D" w:rsidP="006C2A0D">
      <w:pPr>
        <w:pStyle w:val="ListParagraph"/>
        <w:numPr>
          <w:ilvl w:val="0"/>
          <w:numId w:val="31"/>
        </w:numPr>
        <w:tabs>
          <w:tab w:val="left" w:pos="540"/>
        </w:tabs>
        <w:spacing w:after="0" w:line="240" w:lineRule="auto"/>
        <w:rPr>
          <w:rFonts w:cs="Arial"/>
        </w:rPr>
      </w:pPr>
      <w:r w:rsidRPr="006C2A0D">
        <w:rPr>
          <w:rFonts w:cs="Arial"/>
        </w:rPr>
        <w:t xml:space="preserve">Assists </w:t>
      </w:r>
      <w:r>
        <w:rPr>
          <w:rFonts w:cs="Arial"/>
        </w:rPr>
        <w:t xml:space="preserve">Graduate </w:t>
      </w:r>
      <w:r w:rsidRPr="006C2A0D">
        <w:rPr>
          <w:rFonts w:cs="Arial"/>
        </w:rPr>
        <w:t xml:space="preserve">Records </w:t>
      </w:r>
      <w:r>
        <w:rPr>
          <w:rFonts w:cs="Arial"/>
        </w:rPr>
        <w:t>&amp;</w:t>
      </w:r>
      <w:r w:rsidRPr="006C2A0D">
        <w:rPr>
          <w:rFonts w:cs="Arial"/>
        </w:rPr>
        <w:t xml:space="preserve"> Registration Coordinator with the necessary steps required to process degree completion and convocation.</w:t>
      </w:r>
    </w:p>
    <w:p w14:paraId="14DC5B23" w14:textId="77777777" w:rsidR="006C2A0D" w:rsidRPr="006C2A0D" w:rsidRDefault="006C2A0D" w:rsidP="006C2A0D">
      <w:pPr>
        <w:pStyle w:val="ListParagraph"/>
        <w:numPr>
          <w:ilvl w:val="0"/>
          <w:numId w:val="31"/>
        </w:numPr>
        <w:tabs>
          <w:tab w:val="left" w:pos="540"/>
        </w:tabs>
        <w:spacing w:after="0" w:line="240" w:lineRule="auto"/>
        <w:rPr>
          <w:rFonts w:cs="Arial"/>
        </w:rPr>
      </w:pPr>
      <w:r w:rsidRPr="006C2A0D">
        <w:rPr>
          <w:rFonts w:cs="Arial"/>
        </w:rPr>
        <w:t>Assists with convocation ceremonies as required.</w:t>
      </w:r>
    </w:p>
    <w:p w14:paraId="64A11006" w14:textId="77777777" w:rsidR="006C2A0D" w:rsidRDefault="006C2A0D" w:rsidP="006C2A0D">
      <w:pPr>
        <w:pStyle w:val="ListParagraph"/>
        <w:numPr>
          <w:ilvl w:val="0"/>
          <w:numId w:val="31"/>
        </w:numPr>
        <w:tabs>
          <w:tab w:val="left" w:pos="540"/>
        </w:tabs>
        <w:spacing w:after="0" w:line="240" w:lineRule="auto"/>
        <w:rPr>
          <w:rFonts w:cs="Arial"/>
        </w:rPr>
      </w:pPr>
      <w:r w:rsidRPr="006C2A0D">
        <w:rPr>
          <w:rFonts w:cs="Arial"/>
        </w:rPr>
        <w:t>Assists with the preparation of information necessary for the orderly procession at Convocation including, but not limited to, the preparation of eligible student lists and the distribution of original and replacement parchments for graduate students.</w:t>
      </w:r>
    </w:p>
    <w:p w14:paraId="505C6469" w14:textId="77777777" w:rsidR="006C2A0D" w:rsidRDefault="006C2A0D" w:rsidP="006C2A0D">
      <w:pPr>
        <w:tabs>
          <w:tab w:val="left" w:pos="540"/>
        </w:tabs>
        <w:spacing w:after="0" w:line="240" w:lineRule="auto"/>
        <w:rPr>
          <w:rFonts w:cs="Arial"/>
        </w:rPr>
      </w:pPr>
    </w:p>
    <w:p w14:paraId="5FF1F371" w14:textId="30674EF7" w:rsidR="006C2A0D" w:rsidRDefault="006C2A0D" w:rsidP="006C2A0D">
      <w:pPr>
        <w:pStyle w:val="Heading5"/>
      </w:pPr>
      <w:r>
        <w:t>Reporting &amp; Financials</w:t>
      </w:r>
    </w:p>
    <w:p w14:paraId="57165803" w14:textId="128E9858" w:rsidR="006C2A0D" w:rsidRPr="006C2A0D" w:rsidRDefault="006C2A0D" w:rsidP="006C2A0D">
      <w:pPr>
        <w:pStyle w:val="ListParagraph"/>
        <w:numPr>
          <w:ilvl w:val="0"/>
          <w:numId w:val="31"/>
        </w:numPr>
        <w:tabs>
          <w:tab w:val="left" w:pos="540"/>
        </w:tabs>
        <w:spacing w:after="0" w:line="240" w:lineRule="auto"/>
        <w:rPr>
          <w:rFonts w:cs="Arial"/>
        </w:rPr>
      </w:pPr>
      <w:r w:rsidRPr="006C2A0D">
        <w:rPr>
          <w:rFonts w:cs="Arial"/>
        </w:rPr>
        <w:t>Supports with updating and administration of OEN numbers at the Ministry of Education</w:t>
      </w:r>
      <w:r>
        <w:rPr>
          <w:rFonts w:cs="Arial"/>
        </w:rPr>
        <w:t>.</w:t>
      </w:r>
    </w:p>
    <w:p w14:paraId="0F3B5AF6" w14:textId="25FBCCAC" w:rsidR="006C2A0D" w:rsidRPr="006C2A0D" w:rsidRDefault="006C2A0D" w:rsidP="006C2A0D">
      <w:pPr>
        <w:pStyle w:val="ListParagraph"/>
        <w:numPr>
          <w:ilvl w:val="0"/>
          <w:numId w:val="31"/>
        </w:numPr>
        <w:tabs>
          <w:tab w:val="left" w:pos="540"/>
        </w:tabs>
        <w:spacing w:after="0" w:line="240" w:lineRule="auto"/>
        <w:rPr>
          <w:rFonts w:cs="Arial"/>
        </w:rPr>
      </w:pPr>
      <w:r w:rsidRPr="006C2A0D">
        <w:rPr>
          <w:rFonts w:cs="Arial"/>
        </w:rPr>
        <w:t>Supports the Graduate R</w:t>
      </w:r>
      <w:r>
        <w:rPr>
          <w:rFonts w:cs="Arial"/>
        </w:rPr>
        <w:t>ecords &amp; Registration</w:t>
      </w:r>
      <w:r w:rsidRPr="006C2A0D">
        <w:rPr>
          <w:rFonts w:cs="Arial"/>
        </w:rPr>
        <w:t xml:space="preserve"> Coordinator with the collection and submission of graduate enrolment and graduation data to the Ministry of Advanced Education and Skills Development (MAESD) as a condition of the University’s receipt of operating grant funding. </w:t>
      </w:r>
    </w:p>
    <w:p w14:paraId="316EF2B8" w14:textId="3D316E52" w:rsidR="006C2A0D" w:rsidRDefault="006C2A0D" w:rsidP="006C2A0D">
      <w:pPr>
        <w:pStyle w:val="ListParagraph"/>
        <w:numPr>
          <w:ilvl w:val="0"/>
          <w:numId w:val="31"/>
        </w:numPr>
        <w:tabs>
          <w:tab w:val="left" w:pos="540"/>
        </w:tabs>
        <w:spacing w:after="0" w:line="240" w:lineRule="auto"/>
        <w:rPr>
          <w:rFonts w:cs="Arial"/>
        </w:rPr>
      </w:pPr>
      <w:r w:rsidRPr="006C2A0D">
        <w:rPr>
          <w:rFonts w:cs="Arial"/>
        </w:rPr>
        <w:t>Prepares reports for the Graduate R</w:t>
      </w:r>
      <w:r>
        <w:rPr>
          <w:rFonts w:cs="Arial"/>
        </w:rPr>
        <w:t>ecords &amp; Registration</w:t>
      </w:r>
      <w:r w:rsidRPr="006C2A0D">
        <w:rPr>
          <w:rFonts w:cs="Arial"/>
        </w:rPr>
        <w:t xml:space="preserve"> Coordinator, Director, Dean, programs as required.</w:t>
      </w:r>
    </w:p>
    <w:p w14:paraId="4C836FE2" w14:textId="77777777" w:rsidR="006C2A0D" w:rsidRDefault="006C2A0D" w:rsidP="006C2A0D">
      <w:pPr>
        <w:tabs>
          <w:tab w:val="left" w:pos="540"/>
        </w:tabs>
        <w:spacing w:after="0" w:line="240" w:lineRule="auto"/>
        <w:rPr>
          <w:rFonts w:cs="Arial"/>
        </w:rPr>
      </w:pPr>
    </w:p>
    <w:p w14:paraId="26A74E4A" w14:textId="471EECE0" w:rsidR="006C2A0D" w:rsidRDefault="006C2A0D" w:rsidP="006C2A0D">
      <w:pPr>
        <w:pStyle w:val="Heading5"/>
      </w:pPr>
      <w:r>
        <w:t>Curriculum Changes &amp; Publication of Academic Calendar</w:t>
      </w:r>
    </w:p>
    <w:p w14:paraId="1E44B8F3" w14:textId="77777777" w:rsidR="006C2A0D" w:rsidRPr="006C2A0D" w:rsidRDefault="006C2A0D" w:rsidP="006C2A0D">
      <w:pPr>
        <w:pStyle w:val="ListParagraph"/>
        <w:numPr>
          <w:ilvl w:val="0"/>
          <w:numId w:val="31"/>
        </w:numPr>
        <w:tabs>
          <w:tab w:val="left" w:pos="540"/>
        </w:tabs>
        <w:spacing w:after="0" w:line="240" w:lineRule="auto"/>
        <w:rPr>
          <w:rFonts w:cs="Arial"/>
        </w:rPr>
      </w:pPr>
      <w:r w:rsidRPr="006C2A0D">
        <w:rPr>
          <w:rFonts w:cs="Arial"/>
        </w:rPr>
        <w:t>Assists with the annual updating of information required for the Graduate Academic Calendar.</w:t>
      </w:r>
    </w:p>
    <w:p w14:paraId="4D77F8C0" w14:textId="7FEEBA75" w:rsidR="006C2A0D" w:rsidRPr="006C2A0D" w:rsidRDefault="006C2A0D" w:rsidP="006C2A0D">
      <w:pPr>
        <w:pStyle w:val="ListParagraph"/>
        <w:numPr>
          <w:ilvl w:val="0"/>
          <w:numId w:val="31"/>
        </w:numPr>
        <w:tabs>
          <w:tab w:val="left" w:pos="540"/>
        </w:tabs>
        <w:spacing w:after="0" w:line="240" w:lineRule="auto"/>
        <w:rPr>
          <w:rFonts w:cs="Arial"/>
        </w:rPr>
      </w:pPr>
      <w:r w:rsidRPr="006C2A0D">
        <w:rPr>
          <w:rFonts w:cs="Arial"/>
        </w:rPr>
        <w:t>Make</w:t>
      </w:r>
      <w:r w:rsidRPr="006C2A0D">
        <w:rPr>
          <w:rFonts w:cs="Arial"/>
        </w:rPr>
        <w:t xml:space="preserve"> general updates to Graduate Studies webpage as required.</w:t>
      </w:r>
    </w:p>
    <w:p w14:paraId="0E8EB99E" w14:textId="77777777" w:rsidR="006C2A0D" w:rsidRDefault="006C2A0D" w:rsidP="006C2A0D">
      <w:pPr>
        <w:pStyle w:val="ListParagraph"/>
        <w:numPr>
          <w:ilvl w:val="0"/>
          <w:numId w:val="31"/>
        </w:numPr>
        <w:tabs>
          <w:tab w:val="left" w:pos="540"/>
        </w:tabs>
        <w:spacing w:after="0" w:line="240" w:lineRule="auto"/>
        <w:rPr>
          <w:rFonts w:cs="Arial"/>
        </w:rPr>
      </w:pPr>
      <w:r w:rsidRPr="006C2A0D">
        <w:rPr>
          <w:rFonts w:cs="Arial"/>
        </w:rPr>
        <w:t>Supports creation of new courses, program prerequisites, equates, course registration rules within student information system as per academic calendar regulations.</w:t>
      </w:r>
    </w:p>
    <w:p w14:paraId="75B59D8C" w14:textId="77777777" w:rsidR="006C2A0D" w:rsidRDefault="006C2A0D" w:rsidP="006C2A0D">
      <w:pPr>
        <w:tabs>
          <w:tab w:val="left" w:pos="540"/>
        </w:tabs>
        <w:spacing w:after="0" w:line="240" w:lineRule="auto"/>
        <w:rPr>
          <w:rFonts w:cs="Arial"/>
        </w:rPr>
      </w:pPr>
    </w:p>
    <w:p w14:paraId="11463FF5" w14:textId="38A346B1" w:rsidR="006C2A0D" w:rsidRDefault="006C2A0D" w:rsidP="006C2A0D">
      <w:pPr>
        <w:pStyle w:val="Heading5"/>
      </w:pPr>
      <w:r>
        <w:t>Other</w:t>
      </w:r>
    </w:p>
    <w:p w14:paraId="4ABBCEEC" w14:textId="77777777" w:rsidR="006C2A0D" w:rsidRPr="006C2A0D" w:rsidRDefault="006C2A0D" w:rsidP="006C2A0D">
      <w:pPr>
        <w:pStyle w:val="ListParagraph"/>
        <w:numPr>
          <w:ilvl w:val="0"/>
          <w:numId w:val="31"/>
        </w:numPr>
        <w:tabs>
          <w:tab w:val="left" w:pos="540"/>
        </w:tabs>
        <w:spacing w:after="0" w:line="240" w:lineRule="auto"/>
        <w:rPr>
          <w:rFonts w:cs="Arial"/>
        </w:rPr>
      </w:pPr>
      <w:r w:rsidRPr="006C2A0D">
        <w:rPr>
          <w:rFonts w:cs="Arial"/>
        </w:rPr>
        <w:t>Communicates program information and admissions requirements for each of Trent’s graduate programs to prospective students via email or at events.</w:t>
      </w:r>
    </w:p>
    <w:p w14:paraId="21FE08B5" w14:textId="77777777" w:rsidR="006C2A0D" w:rsidRPr="006C2A0D" w:rsidRDefault="006C2A0D" w:rsidP="006C2A0D">
      <w:pPr>
        <w:pStyle w:val="ListParagraph"/>
        <w:numPr>
          <w:ilvl w:val="0"/>
          <w:numId w:val="31"/>
        </w:numPr>
        <w:tabs>
          <w:tab w:val="left" w:pos="540"/>
        </w:tabs>
        <w:spacing w:after="0" w:line="240" w:lineRule="auto"/>
        <w:rPr>
          <w:rFonts w:cs="Arial"/>
        </w:rPr>
      </w:pPr>
      <w:r w:rsidRPr="006C2A0D">
        <w:rPr>
          <w:rFonts w:cs="Arial"/>
        </w:rPr>
        <w:t>Represents Trent University and the School of Graduate Studies at university and recruitment events.</w:t>
      </w:r>
    </w:p>
    <w:p w14:paraId="29A0BA7B" w14:textId="328DB219" w:rsidR="006C2A0D" w:rsidRPr="006C2A0D" w:rsidRDefault="006C2A0D" w:rsidP="006C2A0D">
      <w:pPr>
        <w:pStyle w:val="ListParagraph"/>
        <w:numPr>
          <w:ilvl w:val="0"/>
          <w:numId w:val="31"/>
        </w:numPr>
        <w:tabs>
          <w:tab w:val="left" w:pos="540"/>
        </w:tabs>
        <w:spacing w:after="0" w:line="240" w:lineRule="auto"/>
        <w:rPr>
          <w:rFonts w:cs="Arial"/>
        </w:rPr>
      </w:pPr>
      <w:r w:rsidRPr="006C2A0D">
        <w:rPr>
          <w:rFonts w:cs="Arial"/>
        </w:rPr>
        <w:t xml:space="preserve">Leads special projects and/or supports the </w:t>
      </w:r>
      <w:r>
        <w:rPr>
          <w:rFonts w:cs="Arial"/>
        </w:rPr>
        <w:t xml:space="preserve">Graduate </w:t>
      </w:r>
      <w:r w:rsidRPr="006C2A0D">
        <w:rPr>
          <w:rFonts w:cs="Arial"/>
        </w:rPr>
        <w:t>Records &amp; Registration Coordinator on special projects as assigned.</w:t>
      </w:r>
    </w:p>
    <w:p w14:paraId="161ED967" w14:textId="77777777" w:rsidR="006C2A0D" w:rsidRPr="006C2A0D" w:rsidRDefault="006C2A0D" w:rsidP="006C2A0D">
      <w:pPr>
        <w:pStyle w:val="ListParagraph"/>
        <w:numPr>
          <w:ilvl w:val="0"/>
          <w:numId w:val="31"/>
        </w:numPr>
        <w:tabs>
          <w:tab w:val="left" w:pos="540"/>
        </w:tabs>
        <w:spacing w:after="0" w:line="240" w:lineRule="auto"/>
        <w:rPr>
          <w:rFonts w:cs="Arial"/>
        </w:rPr>
      </w:pPr>
      <w:r w:rsidRPr="006C2A0D">
        <w:rPr>
          <w:rFonts w:cs="Arial"/>
        </w:rPr>
        <w:t>Assists with calculation of averages for domestic students. Some country specific international grading may be required during peak admissions periods.</w:t>
      </w:r>
    </w:p>
    <w:p w14:paraId="77A6C7A4" w14:textId="003A81E0" w:rsidR="006C2A0D" w:rsidRPr="006C2A0D" w:rsidRDefault="006C2A0D" w:rsidP="006C2A0D">
      <w:pPr>
        <w:pStyle w:val="ListParagraph"/>
        <w:numPr>
          <w:ilvl w:val="0"/>
          <w:numId w:val="31"/>
        </w:numPr>
        <w:tabs>
          <w:tab w:val="left" w:pos="540"/>
        </w:tabs>
        <w:spacing w:after="0" w:line="240" w:lineRule="auto"/>
        <w:rPr>
          <w:rFonts w:cs="Arial"/>
        </w:rPr>
      </w:pPr>
      <w:r w:rsidRPr="006C2A0D">
        <w:rPr>
          <w:rFonts w:cs="Arial"/>
        </w:rPr>
        <w:lastRenderedPageBreak/>
        <w:t>Other related duties as assigned which do not account for more than 5% of the total duties.</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1157AF66" w:rsidR="00644EFB" w:rsidRPr="00644EFB" w:rsidRDefault="006C2A0D" w:rsidP="00644EFB">
      <w:pPr>
        <w:pStyle w:val="ListParagraph"/>
        <w:numPr>
          <w:ilvl w:val="0"/>
          <w:numId w:val="11"/>
        </w:numPr>
        <w:spacing w:after="0" w:line="240" w:lineRule="auto"/>
        <w:rPr>
          <w:rFonts w:cs="Arial"/>
          <w:szCs w:val="24"/>
        </w:rPr>
      </w:pPr>
      <w:proofErr w:type="spellStart"/>
      <w:r>
        <w:rPr>
          <w:rFonts w:cs="Arial"/>
          <w:szCs w:val="24"/>
        </w:rPr>
        <w:t>Honours</w:t>
      </w:r>
      <w:proofErr w:type="spellEnd"/>
      <w:r>
        <w:rPr>
          <w:rFonts w:cs="Arial"/>
          <w:szCs w:val="24"/>
        </w:rPr>
        <w:t xml:space="preserve"> </w:t>
      </w:r>
      <w:proofErr w:type="gramStart"/>
      <w:r>
        <w:rPr>
          <w:rFonts w:cs="Arial"/>
          <w:szCs w:val="24"/>
        </w:rPr>
        <w:t>Bachelor’s Degree</w:t>
      </w:r>
      <w:proofErr w:type="gramEnd"/>
      <w:r>
        <w:rPr>
          <w:rFonts w:cs="Arial"/>
          <w:szCs w:val="24"/>
        </w:rPr>
        <w:t xml:space="preserve"> (4 year).</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3CD854BF" w14:textId="6486366B" w:rsidR="006C2A0D" w:rsidRPr="006C2A0D" w:rsidRDefault="006C2A0D" w:rsidP="006C2A0D">
      <w:pPr>
        <w:pStyle w:val="ListParagraph"/>
        <w:numPr>
          <w:ilvl w:val="0"/>
          <w:numId w:val="37"/>
        </w:numPr>
        <w:tabs>
          <w:tab w:val="left" w:pos="540"/>
        </w:tabs>
        <w:spacing w:after="0" w:line="240" w:lineRule="auto"/>
        <w:rPr>
          <w:rFonts w:cs="Arial"/>
          <w:szCs w:val="24"/>
        </w:rPr>
      </w:pPr>
      <w:r w:rsidRPr="006C2A0D">
        <w:rPr>
          <w:rFonts w:cs="Arial"/>
          <w:szCs w:val="24"/>
        </w:rPr>
        <w:t>Two</w:t>
      </w:r>
      <w:r w:rsidRPr="006C2A0D">
        <w:rPr>
          <w:rFonts w:cs="Arial"/>
          <w:szCs w:val="24"/>
        </w:rPr>
        <w:t xml:space="preserve"> (2)</w:t>
      </w:r>
      <w:r w:rsidRPr="006C2A0D">
        <w:rPr>
          <w:rFonts w:cs="Arial"/>
          <w:szCs w:val="24"/>
        </w:rPr>
        <w:t xml:space="preserve"> years of related administrative experience in a customer service environment. Previous work experience in an academic setting is </w:t>
      </w:r>
      <w:r w:rsidRPr="006C2A0D">
        <w:rPr>
          <w:rFonts w:cs="Arial"/>
          <w:szCs w:val="24"/>
        </w:rPr>
        <w:t>preferred.</w:t>
      </w:r>
    </w:p>
    <w:p w14:paraId="5237FA74" w14:textId="534D7659" w:rsidR="006C2A0D" w:rsidRPr="006C2A0D" w:rsidRDefault="006C2A0D" w:rsidP="006C2A0D">
      <w:pPr>
        <w:pStyle w:val="ListParagraph"/>
        <w:numPr>
          <w:ilvl w:val="0"/>
          <w:numId w:val="37"/>
        </w:numPr>
        <w:tabs>
          <w:tab w:val="left" w:pos="540"/>
        </w:tabs>
        <w:spacing w:after="0" w:line="240" w:lineRule="auto"/>
        <w:rPr>
          <w:rFonts w:cs="Arial"/>
          <w:szCs w:val="24"/>
        </w:rPr>
      </w:pPr>
      <w:r w:rsidRPr="006C2A0D">
        <w:rPr>
          <w:rFonts w:cs="Arial"/>
          <w:szCs w:val="24"/>
        </w:rPr>
        <w:t xml:space="preserve">Significant knowledge of post-secondary educational systems is required, including knowledge of academic offerings, admissions </w:t>
      </w:r>
      <w:r w:rsidRPr="006C2A0D">
        <w:rPr>
          <w:rFonts w:cs="Arial"/>
          <w:szCs w:val="24"/>
        </w:rPr>
        <w:t>requirements,</w:t>
      </w:r>
      <w:r w:rsidRPr="006C2A0D">
        <w:rPr>
          <w:rFonts w:cs="Arial"/>
          <w:szCs w:val="24"/>
        </w:rPr>
        <w:t xml:space="preserve"> and other related </w:t>
      </w:r>
      <w:r w:rsidRPr="006C2A0D">
        <w:rPr>
          <w:rFonts w:cs="Arial"/>
          <w:szCs w:val="24"/>
        </w:rPr>
        <w:t>areas.</w:t>
      </w:r>
    </w:p>
    <w:p w14:paraId="48901087" w14:textId="55EC68C7" w:rsidR="006C2A0D" w:rsidRPr="006C2A0D" w:rsidRDefault="006C2A0D" w:rsidP="006C2A0D">
      <w:pPr>
        <w:pStyle w:val="ListParagraph"/>
        <w:numPr>
          <w:ilvl w:val="0"/>
          <w:numId w:val="37"/>
        </w:numPr>
        <w:tabs>
          <w:tab w:val="left" w:pos="540"/>
        </w:tabs>
        <w:spacing w:after="0" w:line="240" w:lineRule="auto"/>
        <w:rPr>
          <w:rFonts w:cs="Arial"/>
          <w:szCs w:val="24"/>
        </w:rPr>
      </w:pPr>
      <w:r w:rsidRPr="006C2A0D">
        <w:rPr>
          <w:rFonts w:cs="Arial"/>
          <w:szCs w:val="24"/>
        </w:rPr>
        <w:t xml:space="preserve">Excellent verbal and written communication skills required including experience speaking to small and large groups as well as the ability to clearly communicate information to a broad range of people from many cultural </w:t>
      </w:r>
      <w:r w:rsidRPr="006C2A0D">
        <w:rPr>
          <w:rFonts w:cs="Arial"/>
          <w:szCs w:val="24"/>
        </w:rPr>
        <w:t>backgrounds.</w:t>
      </w:r>
    </w:p>
    <w:p w14:paraId="59D6E375" w14:textId="716E8432" w:rsidR="006C2A0D" w:rsidRPr="006C2A0D" w:rsidRDefault="006C2A0D" w:rsidP="006C2A0D">
      <w:pPr>
        <w:pStyle w:val="ListParagraph"/>
        <w:numPr>
          <w:ilvl w:val="0"/>
          <w:numId w:val="37"/>
        </w:numPr>
        <w:tabs>
          <w:tab w:val="left" w:pos="540"/>
        </w:tabs>
        <w:spacing w:after="0" w:line="240" w:lineRule="auto"/>
        <w:rPr>
          <w:rFonts w:cs="Arial"/>
          <w:szCs w:val="24"/>
        </w:rPr>
      </w:pPr>
      <w:r w:rsidRPr="006C2A0D">
        <w:rPr>
          <w:rFonts w:cs="Arial"/>
          <w:szCs w:val="24"/>
        </w:rPr>
        <w:t xml:space="preserve">Demonstrated knowledge of and experience implementing marketing and recruitment </w:t>
      </w:r>
      <w:r w:rsidRPr="006C2A0D">
        <w:rPr>
          <w:rFonts w:cs="Arial"/>
          <w:szCs w:val="24"/>
        </w:rPr>
        <w:t>strategies.</w:t>
      </w:r>
    </w:p>
    <w:p w14:paraId="23E0E63C" w14:textId="20044BB1" w:rsidR="006C2A0D" w:rsidRPr="006C2A0D" w:rsidRDefault="006C2A0D" w:rsidP="006C2A0D">
      <w:pPr>
        <w:pStyle w:val="ListParagraph"/>
        <w:numPr>
          <w:ilvl w:val="0"/>
          <w:numId w:val="37"/>
        </w:numPr>
        <w:tabs>
          <w:tab w:val="left" w:pos="540"/>
        </w:tabs>
        <w:spacing w:after="0" w:line="240" w:lineRule="auto"/>
        <w:rPr>
          <w:rFonts w:cs="Arial"/>
          <w:szCs w:val="24"/>
        </w:rPr>
      </w:pPr>
      <w:r w:rsidRPr="006C2A0D">
        <w:rPr>
          <w:rFonts w:cs="Arial"/>
          <w:szCs w:val="24"/>
        </w:rPr>
        <w:t xml:space="preserve">Excellent interpersonal skills and ability to interact well with students, faculty, office staff, and the </w:t>
      </w:r>
      <w:r w:rsidRPr="006C2A0D">
        <w:rPr>
          <w:rFonts w:cs="Arial"/>
          <w:szCs w:val="24"/>
        </w:rPr>
        <w:t>community.</w:t>
      </w:r>
    </w:p>
    <w:p w14:paraId="05ED4067" w14:textId="0EB25B10" w:rsidR="006C2A0D" w:rsidRPr="006C2A0D" w:rsidRDefault="006C2A0D" w:rsidP="006C2A0D">
      <w:pPr>
        <w:pStyle w:val="ListParagraph"/>
        <w:numPr>
          <w:ilvl w:val="0"/>
          <w:numId w:val="37"/>
        </w:numPr>
        <w:tabs>
          <w:tab w:val="left" w:pos="540"/>
        </w:tabs>
        <w:spacing w:after="0" w:line="240" w:lineRule="auto"/>
        <w:rPr>
          <w:rFonts w:cs="Arial"/>
          <w:szCs w:val="24"/>
        </w:rPr>
      </w:pPr>
      <w:r w:rsidRPr="006C2A0D">
        <w:rPr>
          <w:rFonts w:cs="Arial"/>
          <w:szCs w:val="24"/>
        </w:rPr>
        <w:t xml:space="preserve">Excellent organizational and time management </w:t>
      </w:r>
      <w:r w:rsidRPr="006C2A0D">
        <w:rPr>
          <w:rFonts w:cs="Arial"/>
          <w:szCs w:val="24"/>
        </w:rPr>
        <w:t>skills.</w:t>
      </w:r>
    </w:p>
    <w:p w14:paraId="79CC5029" w14:textId="4ADE40E8" w:rsidR="006C2A0D" w:rsidRPr="006C2A0D" w:rsidRDefault="006C2A0D" w:rsidP="006C2A0D">
      <w:pPr>
        <w:pStyle w:val="BodyText2"/>
        <w:widowControl w:val="0"/>
        <w:numPr>
          <w:ilvl w:val="0"/>
          <w:numId w:val="37"/>
        </w:numPr>
        <w:tabs>
          <w:tab w:val="left" w:pos="-1440"/>
        </w:tabs>
        <w:snapToGrid w:val="0"/>
        <w:spacing w:after="0" w:line="240" w:lineRule="auto"/>
        <w:rPr>
          <w:rFonts w:ascii="Arial" w:hAnsi="Arial" w:cs="Arial"/>
          <w:sz w:val="24"/>
          <w:szCs w:val="24"/>
        </w:rPr>
      </w:pPr>
      <w:r w:rsidRPr="006C2A0D">
        <w:rPr>
          <w:rFonts w:ascii="Arial" w:hAnsi="Arial" w:cs="Arial"/>
          <w:sz w:val="24"/>
          <w:szCs w:val="24"/>
        </w:rPr>
        <w:t xml:space="preserve">High level of accuracy and attention to </w:t>
      </w:r>
      <w:r w:rsidRPr="006C2A0D">
        <w:rPr>
          <w:rFonts w:ascii="Arial" w:hAnsi="Arial" w:cs="Arial"/>
          <w:sz w:val="24"/>
          <w:szCs w:val="24"/>
        </w:rPr>
        <w:t>detail.</w:t>
      </w:r>
    </w:p>
    <w:p w14:paraId="2E2C1D32" w14:textId="2A869D74" w:rsidR="006C2A0D" w:rsidRPr="006C2A0D" w:rsidRDefault="006C2A0D" w:rsidP="006C2A0D">
      <w:pPr>
        <w:pStyle w:val="ListParagraph"/>
        <w:numPr>
          <w:ilvl w:val="0"/>
          <w:numId w:val="37"/>
        </w:numPr>
        <w:tabs>
          <w:tab w:val="left" w:pos="540"/>
        </w:tabs>
        <w:spacing w:after="0" w:line="240" w:lineRule="auto"/>
        <w:rPr>
          <w:rFonts w:cs="Arial"/>
          <w:szCs w:val="24"/>
        </w:rPr>
      </w:pPr>
      <w:r w:rsidRPr="006C2A0D">
        <w:rPr>
          <w:rFonts w:cs="Arial"/>
          <w:szCs w:val="24"/>
        </w:rPr>
        <w:t xml:space="preserve">Extensive knowledge and proficiency with Microsoft Office required including Outlook, Word, and Excel. Experience with computer network environment and the maintenance of websites </w:t>
      </w:r>
      <w:r w:rsidRPr="006C2A0D">
        <w:rPr>
          <w:rFonts w:cs="Arial"/>
          <w:szCs w:val="24"/>
        </w:rPr>
        <w:t>required.</w:t>
      </w:r>
    </w:p>
    <w:p w14:paraId="01B2AB11" w14:textId="558C8E2F" w:rsidR="000F5C8D" w:rsidRPr="006C2A0D" w:rsidRDefault="006C2A0D" w:rsidP="006C2A0D">
      <w:pPr>
        <w:pStyle w:val="ListParagraph"/>
        <w:numPr>
          <w:ilvl w:val="0"/>
          <w:numId w:val="37"/>
        </w:numPr>
        <w:tabs>
          <w:tab w:val="left" w:pos="540"/>
        </w:tabs>
        <w:spacing w:after="0" w:line="240" w:lineRule="auto"/>
        <w:rPr>
          <w:rFonts w:cs="Arial"/>
          <w:szCs w:val="24"/>
        </w:rPr>
      </w:pPr>
      <w:r w:rsidRPr="006C2A0D">
        <w:rPr>
          <w:rFonts w:cs="Arial"/>
          <w:szCs w:val="24"/>
        </w:rPr>
        <w:t xml:space="preserve">A valid Ontario (or equivalent) driver’s license and the ability to travel on university business, including evenings and weekends as required. Flexibility in hours and travel within and outside of Ontario as a representative of Trent University is a definite requirement and obligation of this </w:t>
      </w:r>
      <w:r w:rsidRPr="006C2A0D">
        <w:rPr>
          <w:rFonts w:cs="Arial"/>
          <w:szCs w:val="24"/>
        </w:rPr>
        <w:t>position.</w:t>
      </w:r>
    </w:p>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00876EBA"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C0F1A" w:rsidRPr="00AC0F1A">
              <w:rPr>
                <w:rFonts w:cs="Arial"/>
                <w:i/>
                <w:iCs/>
                <w:color w:val="808080" w:themeColor="background1" w:themeShade="80"/>
                <w:sz w:val="18"/>
                <w:szCs w:val="18"/>
              </w:rPr>
              <w:t>A-</w:t>
            </w:r>
            <w:r w:rsidR="006C2A0D">
              <w:rPr>
                <w:rFonts w:cs="Arial"/>
                <w:i/>
                <w:iCs/>
                <w:color w:val="808080" w:themeColor="background1" w:themeShade="80"/>
                <w:sz w:val="18"/>
                <w:szCs w:val="18"/>
              </w:rPr>
              <w:t>464</w:t>
            </w:r>
            <w:r w:rsidR="00AC0F1A" w:rsidRPr="00AC0F1A">
              <w:rPr>
                <w:rFonts w:cs="Arial"/>
                <w:i/>
                <w:iCs/>
                <w:color w:val="808080" w:themeColor="background1" w:themeShade="80"/>
                <w:sz w:val="18"/>
                <w:szCs w:val="18"/>
              </w:rPr>
              <w:t xml:space="preserve"> | VIP-</w:t>
            </w:r>
            <w:r w:rsidR="006C2A0D">
              <w:rPr>
                <w:rFonts w:cs="Arial"/>
                <w:i/>
                <w:iCs/>
                <w:color w:val="808080" w:themeColor="background1" w:themeShade="80"/>
                <w:sz w:val="18"/>
                <w:szCs w:val="18"/>
              </w:rPr>
              <w:t>1902</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6C2A0D">
              <w:rPr>
                <w:rFonts w:cs="Arial"/>
                <w:i/>
                <w:iCs/>
                <w:color w:val="808080" w:themeColor="background1" w:themeShade="80"/>
                <w:sz w:val="18"/>
                <w:szCs w:val="18"/>
              </w:rPr>
              <w:t>April 26,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DC21DF"/>
    <w:multiLevelType w:val="hybridMultilevel"/>
    <w:tmpl w:val="4A6EE80E"/>
    <w:lvl w:ilvl="0" w:tplc="531E04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D1793"/>
    <w:multiLevelType w:val="hybridMultilevel"/>
    <w:tmpl w:val="54D02712"/>
    <w:lvl w:ilvl="0" w:tplc="C4464D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2" w15:restartNumberingAfterBreak="0">
    <w:nsid w:val="2E91330A"/>
    <w:multiLevelType w:val="hybridMultilevel"/>
    <w:tmpl w:val="1EB2E06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6"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93705C5"/>
    <w:multiLevelType w:val="hybridMultilevel"/>
    <w:tmpl w:val="03705FAA"/>
    <w:lvl w:ilvl="0" w:tplc="D45C89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9"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F46E3E"/>
    <w:multiLevelType w:val="hybridMultilevel"/>
    <w:tmpl w:val="14DE0E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6E366F4"/>
    <w:multiLevelType w:val="hybridMultilevel"/>
    <w:tmpl w:val="DEECA5E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8"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88B4A9C"/>
    <w:multiLevelType w:val="hybridMultilevel"/>
    <w:tmpl w:val="153884C8"/>
    <w:lvl w:ilvl="0" w:tplc="CD0860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8C2716A"/>
    <w:multiLevelType w:val="hybridMultilevel"/>
    <w:tmpl w:val="EBBE7E26"/>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9"/>
  </w:num>
  <w:num w:numId="2" w16cid:durableId="1955015901">
    <w:abstractNumId w:val="9"/>
  </w:num>
  <w:num w:numId="3" w16cid:durableId="1016268606">
    <w:abstractNumId w:val="18"/>
  </w:num>
  <w:num w:numId="4" w16cid:durableId="1858501020">
    <w:abstractNumId w:val="15"/>
  </w:num>
  <w:num w:numId="5" w16cid:durableId="1142041592">
    <w:abstractNumId w:val="16"/>
  </w:num>
  <w:num w:numId="6" w16cid:durableId="908883859">
    <w:abstractNumId w:val="11"/>
  </w:num>
  <w:num w:numId="7" w16cid:durableId="1342707894">
    <w:abstractNumId w:val="13"/>
  </w:num>
  <w:num w:numId="8" w16cid:durableId="1325619791">
    <w:abstractNumId w:val="24"/>
  </w:num>
  <w:num w:numId="9" w16cid:durableId="1704673908">
    <w:abstractNumId w:val="2"/>
  </w:num>
  <w:num w:numId="10" w16cid:durableId="250235698">
    <w:abstractNumId w:val="6"/>
  </w:num>
  <w:num w:numId="11" w16cid:durableId="1754861355">
    <w:abstractNumId w:val="29"/>
  </w:num>
  <w:num w:numId="12" w16cid:durableId="1062026136">
    <w:abstractNumId w:val="21"/>
  </w:num>
  <w:num w:numId="13" w16cid:durableId="961499177">
    <w:abstractNumId w:val="35"/>
  </w:num>
  <w:num w:numId="14" w16cid:durableId="1700472198">
    <w:abstractNumId w:val="7"/>
  </w:num>
  <w:num w:numId="15" w16cid:durableId="1044061432">
    <w:abstractNumId w:val="4"/>
  </w:num>
  <w:num w:numId="16" w16cid:durableId="1532568007">
    <w:abstractNumId w:val="23"/>
  </w:num>
  <w:num w:numId="17" w16cid:durableId="200627671">
    <w:abstractNumId w:val="20"/>
  </w:num>
  <w:num w:numId="18" w16cid:durableId="1747721941">
    <w:abstractNumId w:val="28"/>
  </w:num>
  <w:num w:numId="19" w16cid:durableId="219639028">
    <w:abstractNumId w:val="3"/>
  </w:num>
  <w:num w:numId="20" w16cid:durableId="24722530">
    <w:abstractNumId w:val="30"/>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4"/>
  </w:num>
  <w:num w:numId="24" w16cid:durableId="1596203280">
    <w:abstractNumId w:val="31"/>
  </w:num>
  <w:num w:numId="25" w16cid:durableId="1276979215">
    <w:abstractNumId w:val="10"/>
  </w:num>
  <w:num w:numId="26" w16cid:durableId="1453817592">
    <w:abstractNumId w:val="14"/>
  </w:num>
  <w:num w:numId="27" w16cid:durableId="1160345557">
    <w:abstractNumId w:val="25"/>
  </w:num>
  <w:num w:numId="28" w16cid:durableId="203716667">
    <w:abstractNumId w:val="36"/>
  </w:num>
  <w:num w:numId="29" w16cid:durableId="1600789881">
    <w:abstractNumId w:val="8"/>
  </w:num>
  <w:num w:numId="30" w16cid:durableId="30618509">
    <w:abstractNumId w:val="22"/>
  </w:num>
  <w:num w:numId="31" w16cid:durableId="947272617">
    <w:abstractNumId w:val="12"/>
  </w:num>
  <w:num w:numId="32" w16cid:durableId="2058387052">
    <w:abstractNumId w:val="17"/>
  </w:num>
  <w:num w:numId="33" w16cid:durableId="181357928">
    <w:abstractNumId w:val="1"/>
  </w:num>
  <w:num w:numId="34" w16cid:durableId="1115901500">
    <w:abstractNumId w:val="5"/>
  </w:num>
  <w:num w:numId="35" w16cid:durableId="841776545">
    <w:abstractNumId w:val="32"/>
  </w:num>
  <w:num w:numId="36" w16cid:durableId="740370783">
    <w:abstractNumId w:val="26"/>
  </w:num>
  <w:num w:numId="37" w16cid:durableId="129055441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C2A0D"/>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link w:val="ListParagraphChar"/>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character" w:customStyle="1" w:styleId="ListParagraphChar">
    <w:name w:val="List Paragraph Char"/>
    <w:basedOn w:val="DefaultParagraphFont"/>
    <w:link w:val="ListParagraph"/>
    <w:uiPriority w:val="34"/>
    <w:locked/>
    <w:rsid w:val="006C2A0D"/>
    <w:rPr>
      <w:rFonts w:ascii="Arial" w:hAnsi="Arial"/>
      <w:sz w:val="24"/>
    </w:rPr>
  </w:style>
  <w:style w:type="paragraph" w:styleId="BodyText2">
    <w:name w:val="Body Text 2"/>
    <w:basedOn w:val="Normal"/>
    <w:link w:val="BodyText2Char"/>
    <w:rsid w:val="006C2A0D"/>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6C2A0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2023-06-01T13:16:00Z</dcterms:created>
  <dcterms:modified xsi:type="dcterms:W3CDTF">2023-06-01T13:16:00Z</dcterms:modified>
</cp:coreProperties>
</file>